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A2" w:rsidRPr="00C07F36" w:rsidRDefault="00C07F36" w:rsidP="00C07F36">
      <w:pPr>
        <w:jc w:val="center"/>
        <w:rPr>
          <w:rFonts w:ascii="Centaur" w:hAnsi="Centaur"/>
          <w:b/>
          <w:sz w:val="96"/>
          <w:szCs w:val="96"/>
          <w:u w:val="single"/>
        </w:rPr>
      </w:pPr>
      <w:r w:rsidRPr="00C07F36">
        <w:rPr>
          <w:rFonts w:ascii="Centaur" w:hAnsi="Centaur"/>
          <w:b/>
          <w:sz w:val="96"/>
          <w:szCs w:val="96"/>
          <w:u w:val="single"/>
        </w:rPr>
        <w:t>Mrs. Scott’s Google Classroom Codes:</w:t>
      </w:r>
    </w:p>
    <w:p w:rsidR="00C07F36" w:rsidRDefault="00C07F36" w:rsidP="00C07F36">
      <w:pPr>
        <w:jc w:val="center"/>
      </w:pPr>
    </w:p>
    <w:p w:rsidR="00C07F36" w:rsidRPr="008F4B96" w:rsidRDefault="00C07F3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</w:rPr>
        <w:t xml:space="preserve">Period 1- </w:t>
      </w: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ye2ev5c</w:t>
      </w:r>
    </w:p>
    <w:p w:rsidR="00C07F36" w:rsidRPr="008F4B96" w:rsidRDefault="00C07F3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Period 2- ix2urt</w:t>
      </w:r>
    </w:p>
    <w:p w:rsidR="00C07F36" w:rsidRPr="008F4B96" w:rsidRDefault="00C07F3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 xml:space="preserve">Period 3- </w:t>
      </w:r>
      <w:proofErr w:type="spellStart"/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mdbjjxp</w:t>
      </w:r>
      <w:proofErr w:type="spellEnd"/>
    </w:p>
    <w:p w:rsidR="00C07F36" w:rsidRPr="008F4B96" w:rsidRDefault="00C07F3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Period 4- k1l5jy3</w:t>
      </w:r>
    </w:p>
    <w:p w:rsidR="00C07F36" w:rsidRPr="008F4B96" w:rsidRDefault="00C07F3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Period 6- ucc5fnl</w:t>
      </w:r>
    </w:p>
    <w:p w:rsidR="00C07F36" w:rsidRPr="008F4B96" w:rsidRDefault="00C07F36" w:rsidP="008F4B9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Period 7- a7go95</w:t>
      </w:r>
      <w:bookmarkStart w:id="0" w:name="_GoBack"/>
      <w:bookmarkEnd w:id="0"/>
    </w:p>
    <w:p w:rsidR="00C07F36" w:rsidRPr="008F4B96" w:rsidRDefault="008F4B96" w:rsidP="00C07F36">
      <w:pPr>
        <w:jc w:val="center"/>
        <w:rPr>
          <w:rFonts w:ascii="Arabic Typesetting" w:hAnsi="Arabic Typesetting" w:cs="Arabic Typesetting"/>
          <w:b/>
          <w:sz w:val="120"/>
          <w:szCs w:val="120"/>
          <w:u w:val="single"/>
          <w:lang w:val="en"/>
        </w:rPr>
      </w:pPr>
      <w:r w:rsidRPr="008F4B96">
        <w:rPr>
          <w:rFonts w:ascii="Arabic Typesetting" w:hAnsi="Arabic Typesetting" w:cs="Arabic Typesetting"/>
          <w:b/>
          <w:sz w:val="120"/>
          <w:szCs w:val="120"/>
          <w:u w:val="single"/>
          <w:lang w:val="en"/>
        </w:rPr>
        <w:lastRenderedPageBreak/>
        <w:t>“</w:t>
      </w:r>
      <w:r w:rsidR="00C07F36" w:rsidRPr="008F4B96">
        <w:rPr>
          <w:rFonts w:ascii="Arabic Typesetting" w:hAnsi="Arabic Typesetting" w:cs="Arabic Typesetting"/>
          <w:b/>
          <w:sz w:val="120"/>
          <w:szCs w:val="120"/>
          <w:u w:val="single"/>
          <w:lang w:val="en"/>
        </w:rPr>
        <w:t>Recap</w:t>
      </w:r>
      <w:r w:rsidRPr="008F4B96">
        <w:rPr>
          <w:rFonts w:ascii="Arabic Typesetting" w:hAnsi="Arabic Typesetting" w:cs="Arabic Typesetting"/>
          <w:b/>
          <w:sz w:val="120"/>
          <w:szCs w:val="120"/>
          <w:u w:val="single"/>
          <w:lang w:val="en"/>
        </w:rPr>
        <w:t>”</w:t>
      </w:r>
      <w:r w:rsidR="00C07F36" w:rsidRPr="008F4B96">
        <w:rPr>
          <w:rFonts w:ascii="Arabic Typesetting" w:hAnsi="Arabic Typesetting" w:cs="Arabic Typesetting"/>
          <w:b/>
          <w:sz w:val="120"/>
          <w:szCs w:val="120"/>
          <w:u w:val="single"/>
          <w:lang w:val="en"/>
        </w:rPr>
        <w:t xml:space="preserve"> Codes for Mrs. Scott’s Class:</w:t>
      </w:r>
    </w:p>
    <w:p w:rsidR="008F4B96" w:rsidRPr="008F4B96" w:rsidRDefault="008F4B9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 xml:space="preserve">Period 1- </w:t>
      </w:r>
      <w:proofErr w:type="spellStart"/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owndgeo</w:t>
      </w:r>
      <w:proofErr w:type="spellEnd"/>
    </w:p>
    <w:p w:rsidR="008F4B96" w:rsidRPr="008F4B96" w:rsidRDefault="008F4B9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 xml:space="preserve">Period 2- </w:t>
      </w:r>
      <w:proofErr w:type="spellStart"/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rqjokoh</w:t>
      </w:r>
      <w:proofErr w:type="spellEnd"/>
    </w:p>
    <w:p w:rsidR="008F4B96" w:rsidRPr="008F4B96" w:rsidRDefault="008F4B9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 xml:space="preserve">Period 3- </w:t>
      </w:r>
      <w:proofErr w:type="spellStart"/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mtwalps</w:t>
      </w:r>
      <w:proofErr w:type="spellEnd"/>
    </w:p>
    <w:p w:rsidR="008F4B96" w:rsidRPr="008F4B96" w:rsidRDefault="008F4B9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 xml:space="preserve">Period 4- </w:t>
      </w:r>
      <w:proofErr w:type="spellStart"/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rxruknz</w:t>
      </w:r>
      <w:proofErr w:type="spellEnd"/>
    </w:p>
    <w:p w:rsidR="008F4B96" w:rsidRPr="008F4B96" w:rsidRDefault="008F4B96" w:rsidP="00C07F3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 xml:space="preserve">Period 6- </w:t>
      </w:r>
      <w:proofErr w:type="spellStart"/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kumpwcf</w:t>
      </w:r>
      <w:proofErr w:type="spellEnd"/>
    </w:p>
    <w:p w:rsidR="00C07F36" w:rsidRPr="008F4B96" w:rsidRDefault="008F4B96" w:rsidP="008F4B96">
      <w:pPr>
        <w:jc w:val="center"/>
        <w:rPr>
          <w:rFonts w:ascii="Arabic Typesetting" w:hAnsi="Arabic Typesetting" w:cs="Arabic Typesetting"/>
          <w:b/>
          <w:sz w:val="110"/>
          <w:szCs w:val="110"/>
          <w:lang w:val="en"/>
        </w:rPr>
      </w:pPr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 xml:space="preserve">Period 7- </w:t>
      </w:r>
      <w:proofErr w:type="spellStart"/>
      <w:r w:rsidRPr="008F4B96">
        <w:rPr>
          <w:rFonts w:ascii="Arabic Typesetting" w:hAnsi="Arabic Typesetting" w:cs="Arabic Typesetting"/>
          <w:b/>
          <w:sz w:val="110"/>
          <w:szCs w:val="110"/>
          <w:lang w:val="en"/>
        </w:rPr>
        <w:t>aqwdyps</w:t>
      </w:r>
      <w:proofErr w:type="spellEnd"/>
    </w:p>
    <w:sectPr w:rsidR="00C07F36" w:rsidRPr="008F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36"/>
    <w:rsid w:val="008F4B96"/>
    <w:rsid w:val="00C07F36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2A3E1-412E-4631-BB73-3E3B3F92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3</cp:revision>
  <cp:lastPrinted>2016-09-14T12:43:00Z</cp:lastPrinted>
  <dcterms:created xsi:type="dcterms:W3CDTF">2016-09-13T17:31:00Z</dcterms:created>
  <dcterms:modified xsi:type="dcterms:W3CDTF">2016-09-14T12:43:00Z</dcterms:modified>
</cp:coreProperties>
</file>